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27D5" w14:textId="77777777" w:rsidR="001528CA" w:rsidRDefault="001528CA" w:rsidP="001528CA">
      <w:pPr>
        <w:jc w:val="center"/>
      </w:pPr>
      <w:r>
        <w:rPr>
          <w:noProof/>
        </w:rPr>
        <w:drawing>
          <wp:inline distT="0" distB="0" distL="0" distR="0" wp14:anchorId="33642949" wp14:editId="2490A818">
            <wp:extent cx="1390650" cy="1638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.หนองหลวง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F2EB" w14:textId="77777777" w:rsidR="001528CA" w:rsidRDefault="001528CA" w:rsidP="001528CA">
      <w:pPr>
        <w:jc w:val="center"/>
        <w:rPr>
          <w:b/>
          <w:bCs/>
          <w:sz w:val="24"/>
          <w:szCs w:val="32"/>
        </w:rPr>
      </w:pPr>
      <w:r w:rsidRPr="001528CA">
        <w:rPr>
          <w:rFonts w:cs="Cordia New"/>
          <w:b/>
          <w:bCs/>
          <w:sz w:val="24"/>
          <w:szCs w:val="32"/>
          <w:cs/>
        </w:rPr>
        <w:t>มาตรการป้องกันการรับสินบน</w:t>
      </w:r>
      <w:r w:rsidRPr="001528CA">
        <w:rPr>
          <w:rFonts w:hint="cs"/>
          <w:b/>
          <w:bCs/>
          <w:sz w:val="24"/>
          <w:szCs w:val="32"/>
          <w:cs/>
        </w:rPr>
        <w:t xml:space="preserve"> </w:t>
      </w:r>
    </w:p>
    <w:p w14:paraId="1310E15D" w14:textId="77777777" w:rsidR="001528CA" w:rsidRPr="001528CA" w:rsidRDefault="001528CA" w:rsidP="001528CA">
      <w:pPr>
        <w:jc w:val="center"/>
        <w:rPr>
          <w:b/>
          <w:bCs/>
        </w:rPr>
      </w:pPr>
      <w:r w:rsidRPr="001528CA">
        <w:rPr>
          <w:rFonts w:cs="Cordia New"/>
          <w:b/>
          <w:bCs/>
          <w:sz w:val="24"/>
          <w:szCs w:val="32"/>
          <w:cs/>
        </w:rPr>
        <w:t>ขององค์การบริหารส่วนตำบลหนองหลวง  อำเภอเฝ้าไร่  จังหวัดหนองคาย</w:t>
      </w:r>
    </w:p>
    <w:p w14:paraId="09A264E9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/>
          <w:cs/>
        </w:rPr>
        <w:t xml:space="preserve">         </w:t>
      </w:r>
      <w:r w:rsidRPr="001528CA">
        <w:rPr>
          <w:rFonts w:cs="Cordia New"/>
          <w:sz w:val="28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เป็นรูปแบบหนึ่งของการขัดกันระหว่างประโยชน์ส่วนบุคคลและประโยชน์ส่วนรวม  และเป็นเรื่องที่เชื่อมโยงเกี่ยวเนื่องกับจริยธรรมของเจ้าหน้าที่ของรัฐ  อันเป็นสาเหตุสำคัญทำให้เกิดความเสียหายต่อการบริหารงานและภาพลักษณ์ขององค์กร</w:t>
      </w:r>
    </w:p>
    <w:p w14:paraId="3605F3FF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การรับทรัพย์สินของเจ้าหน้าที่ของรัฐ  ตามกฎหมายประกอบรัฐธรรมนูญว่าด้วยการป้องกันและปราบปรามการทุจริต ตามที่บัญญัติไว้ในมาตรา  103  เจ้าหน้าที่ของรัฐจะรับทรัพย์สินได้เมื่อการรับทรัพย์สินหรือประโยชน์อื่นใดนั้นได้  มีกฎหมายหรือกฎ ข้อบังคับที่ออกโดยอาศัยอำนาจตามบทบัญญัติแห่งกฎหมายอนุญาตให้เจ้าหน้าที่ของรัฐรับได้  และการรับทรัพย์สินหรือประโยชน์อื่นใดโดยธรรมจรรยาตามหลักเกณฑ์ที่กำหนด ซึ่งการรับทรัพย์สินในกรณีนี้อาจจะเรียกว่า “สินน้ำใจ” ดังนั้น  การรับสินน้ำใจเจ้าหน้าที่ของรัฐจะต้องปฏิบัติตามหลักเกณฑ์ที่คณะกรรมการ ป.ป.ช. กำหนดด้วย หากเจ้าหน้าที่ของรัฐละเลยหรือไม่สามารถแยกแยะได้ว่าการรับทรัพย์สินนั้น เป็นเรื่องสินน้ำใจหรือสินบนแล้ว  จะทำให้เจ้าหน้าที่ผู้นั้นปฏิบัติผิดกฎหมายและมีโทษต่อเจ้าหน้าที่ของรัฐผู้รับทรัพย์สินนั้นด้วย  แต่ถ้าเจ้าหน้าที่ของรัฐสามารถแยกแยะหรือจำแนกในเรื่องหลักเกณฑ์ของการรับทรัพย์สินได้แล้ว 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่วม  ตลอดจนป้องกันการทุจริตของเจ้าหน้าที่ของภาครัฐได้</w:t>
      </w:r>
    </w:p>
    <w:p w14:paraId="1D6E3DB4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องค์การบริหารส่วนตำบลหนองหลวงจึงตระหนักและมีความมุ่งมั่นที่จะปฏิบัติงานให้โปร่งใสยึดมั่นในคุณธรรม ปลอดจากการทุจริตประพฤติมิชอบ จึงได้จัดทำมาตรการป้องกันการรับสินบนเพื่อเป็นแนวปฏิบัติในการป้องกันการรับสินบน 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 และเป็นการสร้างความรู้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ตามที่กฎหมาย  กฎ  หรือข้อบังคับที่เกี่ยวข้องกำหนด โดยให้พนักงานส่วนท้องถิ่น และลูกจ้างถือปฏิบัติในการรับทรัพย์สินหรือประโยชน์อื่นใดของเจ้าหน้าที่ของรัฐ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ตามมาตรการป้องกันการรับสินบนดังต่อไปนี้</w:t>
      </w:r>
    </w:p>
    <w:p w14:paraId="2941E17B" w14:textId="77777777" w:rsidR="001528CA" w:rsidRPr="001528CA" w:rsidRDefault="001528CA" w:rsidP="001528CA">
      <w:pPr>
        <w:jc w:val="thaiDistribute"/>
        <w:rPr>
          <w:b/>
          <w:bCs/>
          <w:sz w:val="28"/>
        </w:rPr>
      </w:pPr>
      <w:r w:rsidRPr="001528CA">
        <w:rPr>
          <w:rFonts w:cs="Cordia New"/>
          <w:sz w:val="28"/>
          <w:cs/>
        </w:rPr>
        <w:t xml:space="preserve">         </w:t>
      </w:r>
      <w:r w:rsidRPr="001528CA">
        <w:rPr>
          <w:rFonts w:cs="Cordia New"/>
          <w:b/>
          <w:bCs/>
          <w:sz w:val="28"/>
          <w:cs/>
        </w:rPr>
        <w:t xml:space="preserve"> แนวปฏิบัติในการป้องกันการรับสินบน : กรณีรับทรัพย์สินหรือประโยชน์อื่นใดโดย ธรรมจรรยาของเจ้าหน้าที่</w:t>
      </w:r>
    </w:p>
    <w:p w14:paraId="5F740346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“การรับทรัพย์สินหรือประโยชน์อื่นใด โดยธรรมจรรยา”  หมายความว่า 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proofErr w:type="spellStart"/>
      <w:r w:rsidRPr="001528CA">
        <w:rPr>
          <w:rFonts w:cs="Cordia New"/>
          <w:sz w:val="28"/>
          <w:cs/>
        </w:rPr>
        <w:t>วัฒ</w:t>
      </w:r>
      <w:proofErr w:type="spellEnd"/>
      <w:r w:rsidRPr="001528CA">
        <w:rPr>
          <w:rFonts w:cs="Cordia New"/>
          <w:sz w:val="28"/>
          <w:cs/>
        </w:rPr>
        <w:t>ธรรม หรือให้กันตามมารยาทที่ปฏิบัติกันในสังคม</w:t>
      </w:r>
    </w:p>
    <w:p w14:paraId="00AE7B3C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lastRenderedPageBreak/>
        <w:t xml:space="preserve">          “ประโยชน์อื่นใด” หมายความว่า สิ่งที่มูลค่า ได้แก่ การลดราคา การรับความบันเทิง  การรับบริการ การรับการฝึกอบรม หรือสิ่งอื่นใดในลักษณะเดียวกัน</w:t>
      </w:r>
    </w:p>
    <w:p w14:paraId="40BA685D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เจ้าหน้าที่จะรับทรัพย์สินหรือประโยชน์อื่นใดได้ต่อเมื่อมีกฎหมาย กฎ หรือมีข้อบังคับโดยอาศัยอำนาจของกฎหมายให้รับได้  การรับทรัพย์สินหรือประโยชน์อื่นใดนอกเหนือจากกฎหมาย กฎ หรือข้อบังคับข้างต้น  จึงต้องมาพิจารณาตามหลักเกณฑ์การรับทรัพย์สินโดยธรรมจรรยาของเจ้าหน้าที่ของรัฐ ตามประกาศคณะกรรมการป้องกันและปราบปรามการทุจริตแห่งชาติ เรื่อง หลักเกณฑ์ การรับทรัพย์สินหรือประโยชน์อื่นใดโดยธรรมจรรยาของเจ้าหน้าที่ของรัฐ  พ.ศ.2543  ระเบียบสำนักนายกรัฐมนตรีว่าด้วยการให้หรือรับของขวัญของเจ้าหน้าที่ของรัฐ พ.ศ. 2544</w:t>
      </w:r>
    </w:p>
    <w:p w14:paraId="4A42A123" w14:textId="77777777" w:rsidR="001528CA" w:rsidRPr="001528CA" w:rsidRDefault="001528CA" w:rsidP="001528CA">
      <w:pPr>
        <w:jc w:val="thaiDistribute"/>
        <w:rPr>
          <w:b/>
          <w:bCs/>
          <w:sz w:val="28"/>
        </w:rPr>
      </w:pPr>
      <w:r w:rsidRPr="001528CA">
        <w:rPr>
          <w:rFonts w:cs="Cordia New"/>
          <w:sz w:val="28"/>
          <w:cs/>
        </w:rPr>
        <w:t xml:space="preserve">          </w:t>
      </w:r>
      <w:r w:rsidRPr="001528CA">
        <w:rPr>
          <w:rFonts w:cs="Cordia New"/>
          <w:b/>
          <w:bCs/>
          <w:sz w:val="28"/>
          <w:cs/>
        </w:rPr>
        <w:t>กลไกการส่งเสริมการปฏิบัติเพื่อป้องกันการรับสินบน</w:t>
      </w:r>
    </w:p>
    <w:p w14:paraId="792C897D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1. เสริมสร้างความรู้ ความเข้าใจในเรื่องผลประโยชน์ทับซ้อนหรือการขัดกันระหว่างประโยชน์ส่วนบุคคลและประโยชน์ส่วนรวม  และการรับทรัพย์สินหรือประโยชน์อื่นใดโดยธรรมจรรยาของเจ้าหน้าที่ของรัฐที่ถูกต้องตามกฎหมาย กฎ ระเบียบที่เกี่ยวข้อง เพื่อให้ข้าราชการและเจ้าหน้าที่สามารถแยกแยะประโยชน์ส่วนตัวกับประโยชน์ส่วนรวม  หรือความแตกต่างระหว่างสินน้ำใจและสินบนได้ รวมถึงการแจ้งเตือนในกรณที่อาจเกิดความสุ่มเสี่ยงต่อการรับทรัพย์สินหรือประโยชน์อื่นใดที่ไม่เป็นไปตามกฎ ระเบียบ อาทิ ช่วงเทศกาลปีใหม่ การดำเนินการรับนักเรียน เป็นต้น</w:t>
      </w:r>
    </w:p>
    <w:p w14:paraId="3CA36F14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2. สนับสนุนส่งเสริมให้เจ้าหน้าที่ทุกระดับ  เห็นความสำคัญและมีจิตสำนึก ในการต่อต้านการทุจริต คอร์รัปชั่น รวมทั้งจัดให้มีมาตรการควบคุมภายในเพื่อป้องกันการทุจริต คอร์รัปชั่น การให้หรือรับสินบนในทุกรูปแบบ</w:t>
      </w:r>
    </w:p>
    <w:p w14:paraId="64E9370B" w14:textId="77777777" w:rsidR="001528CA" w:rsidRPr="001528CA" w:rsidRDefault="001528CA" w:rsidP="001528CA">
      <w:pPr>
        <w:jc w:val="thaiDistribute"/>
        <w:rPr>
          <w:sz w:val="28"/>
        </w:rPr>
      </w:pPr>
      <w:r w:rsidRPr="001528CA">
        <w:rPr>
          <w:rFonts w:cs="Cordia New"/>
          <w:sz w:val="28"/>
          <w:cs/>
        </w:rPr>
        <w:t xml:space="preserve">          3. กำกับดูแลให้การดำเนินการเบิกจ่ายค่าใช้จ่ายของหน่วยงานในสังกัด เป็นไปตามกฎหมาย กฎ ระเบียบที่เกี่ยวข้อง โดยเคร่งครัด</w:t>
      </w:r>
    </w:p>
    <w:p w14:paraId="61F18699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  </w:t>
      </w:r>
      <w:r w:rsidRPr="001528CA">
        <w:rPr>
          <w:rFonts w:cs="Cordia New"/>
          <w:sz w:val="28"/>
          <w:cs/>
        </w:rPr>
        <w:t>4. แนวปฏิบัติในการรับทรัพย์สินหรือประโยชน์อื่นใดของเจ้าหน้าที่ของรัฐ  ครอบคลุมการปฏิบัติหน้าที่ราชการของเจ้าหน้าที่ทุกระดับ  ทุกกระบวนการอาทิ การสรรหาหรือการคัดเลือกบุคลากรการเลื่อนตำแหน่ง การฝึกอบรม การประเมินผลการปฏิบัติงาน การจัดซื้อจัดจ้าง การพิจารณาอนุมัติ อนุญาต โดยผู้บังคับบัญชาทุกระดับจะทำความเข้าใจกับผู้ใต้บังคับ เพื่อนำไปใช้ปฏิบัติในโครงการ กิจกรรมที่อยู่ในความรับผิดชอบ และควบคุมดูแลการปฏิบัติให้เป็นไปอย่างมีประสิทธิภาพ สอดคล้องกับแนวปฏิบัตินี้</w:t>
      </w:r>
    </w:p>
    <w:p w14:paraId="09C5811D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 </w:t>
      </w:r>
      <w:r w:rsidRPr="001528CA">
        <w:rPr>
          <w:rFonts w:cs="Cordia New"/>
          <w:sz w:val="28"/>
          <w:cs/>
        </w:rPr>
        <w:t>5. ให้ความเป็นธรรมและคุ้มครองเจ้าหน้าที่หรือบุคคลอื่นใด ที่แจ้งเบาะแสหรือหลักฐานเรื่องการทุจริตคอร์รัปชั่น การรับ หรือการให้สินบนในทุกรูปแบบ รวมถึงเจ้าหน้าที่ที่ปฏิเสธต่อการกระทำ 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14:paraId="78F6EDBA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 </w:t>
      </w:r>
      <w:r w:rsidRPr="001528CA">
        <w:rPr>
          <w:rFonts w:cs="Cordia New"/>
          <w:sz w:val="28"/>
          <w:cs/>
        </w:rPr>
        <w:t>6. การฝ่าฝืนไม่ปฏิบัติตามระเบียบสำนักนายกรัฐมนตรีว่าด้วยการให้หรือรับของขวัญของเจ้าหน้าที่ของรัฐ พ.ศ.2544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ผู้บังคับบัญชาจะต้องดำเนินการทางวินัยเจ้าหน้าที่ของรัฐผู้นั้น</w:t>
      </w:r>
    </w:p>
    <w:p w14:paraId="340B019D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 </w:t>
      </w:r>
      <w:r w:rsidRPr="001528CA">
        <w:rPr>
          <w:rFonts w:cs="Cordia New"/>
          <w:sz w:val="28"/>
          <w:cs/>
        </w:rPr>
        <w:t>7. เจ้าหน้าที่ของรัฐที่ได้มีการรับทรัพย์หรือประโยชน์อื่นใด ที่เป็นการฝ่าฝืนการรับทรัพย์สินฯ ตามพระราชบัญญัติประกอบรัฐธรรมนูญว่าด้วยการป้องกันและปราบปรามการทุจริต มาตรา 103 จะต้องรับโทษ ตามมาตรา 122 มีโทษจำคุกไม่เกินสามปี ปรับไม่เกินหกหมื่นบาท หรือทั้งจำทั้งปรับ</w:t>
      </w:r>
      <w:r>
        <w:rPr>
          <w:rFonts w:hint="cs"/>
          <w:sz w:val="28"/>
          <w:cs/>
        </w:rPr>
        <w:t xml:space="preserve"> </w:t>
      </w:r>
      <w:r w:rsidRPr="001528CA">
        <w:rPr>
          <w:rFonts w:cs="Cordia New"/>
          <w:sz w:val="28"/>
          <w:cs/>
        </w:rPr>
        <w:t xml:space="preserve">ผู้ใดให้ ขอให้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</w:t>
      </w:r>
      <w:r w:rsidRPr="001528CA">
        <w:rPr>
          <w:rFonts w:cs="Cordia New"/>
          <w:sz w:val="28"/>
          <w:cs/>
        </w:rPr>
        <w:lastRenderedPageBreak/>
        <w:t>ปรับไม่เกินหนึ่งแสนบาท หรือทั้งจำทั้งปรับ ตามที่กำหนดไว้ในมาตรา 123/5 แห่งพระราชบัญญัติประกอบรัฐธรรมนูญว่าด้วยการป้องกันและปราบปรามการทุจริต</w:t>
      </w:r>
    </w:p>
    <w:p w14:paraId="2549C66B" w14:textId="77777777" w:rsidR="001528CA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</w:t>
      </w:r>
      <w:r w:rsidRPr="001528CA">
        <w:rPr>
          <w:rFonts w:cs="Cordia New"/>
          <w:sz w:val="28"/>
          <w:cs/>
        </w:rPr>
        <w:t>8. เจ้าหน้าที่ของรัฐรับทรัพย์สินจากผู้ให้ทรัพย์สินที่เกิดจากการปฏิบัติหน้าที่ ของเจ้าหน้าที่ของรัฐ หรือจากการใช้อำนาจหน้าที่ของเจ้าหน้าที่ของรัฐในการปฏิบัติหน้าที่ และได้เรียก รับ ทรัพย์สินจากการปฏิบัติหน้าที่นั้นๆ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 ผู้นั้นจะมีความผิดตามประมวลกฎหมายอาญา มาตรา 149 มีโทษจำคุกตั้งแต่ห้าปีถึงยี่สิบปี หรือจำคุกตลอดชีวิตและปรับตั้งแต่สองพันบาทถึงสี่หมื่นบาท</w:t>
      </w:r>
    </w:p>
    <w:p w14:paraId="1A4DBD4E" w14:textId="77777777" w:rsidR="00E52926" w:rsidRPr="001528CA" w:rsidRDefault="001528CA" w:rsidP="001528CA">
      <w:pPr>
        <w:jc w:val="thaiDistribute"/>
        <w:rPr>
          <w:sz w:val="28"/>
        </w:rPr>
      </w:pPr>
      <w:r>
        <w:rPr>
          <w:rFonts w:cs="Cordia New" w:hint="cs"/>
          <w:sz w:val="28"/>
          <w:cs/>
        </w:rPr>
        <w:t xml:space="preserve">        </w:t>
      </w:r>
      <w:r w:rsidRPr="001528CA">
        <w:rPr>
          <w:rFonts w:cs="Cordia New"/>
          <w:sz w:val="28"/>
          <w:cs/>
        </w:rPr>
        <w:t>9. สอบทานแนวปฏิบัติและมาตรการดำเนินการอย่างสม่ำเสมอ เพื่อให้สอดคล้องกับการเปลี่ยนแปลงทางกฎหมาย และสภาวะทางสังคมที่เปลี่ยนแปลง</w:t>
      </w:r>
    </w:p>
    <w:sectPr w:rsidR="00E52926" w:rsidRPr="001528CA" w:rsidSect="001528C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90"/>
    <w:rsid w:val="00140FC5"/>
    <w:rsid w:val="001528CA"/>
    <w:rsid w:val="00581C90"/>
    <w:rsid w:val="00E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08B7"/>
  <w15:chartTrackingRefBased/>
  <w15:docId w15:val="{5D906177-EDBA-48DC-86DA-7F65C9B4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Administrator</cp:lastModifiedBy>
  <cp:revision>2</cp:revision>
  <dcterms:created xsi:type="dcterms:W3CDTF">2021-05-11T03:28:00Z</dcterms:created>
  <dcterms:modified xsi:type="dcterms:W3CDTF">2021-05-11T03:28:00Z</dcterms:modified>
</cp:coreProperties>
</file>